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4EA" w:rsidRPr="00B76223" w:rsidRDefault="00D944EA" w:rsidP="00B762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</w:rPr>
      </w:pPr>
      <w:r w:rsidRPr="00B76223">
        <w:rPr>
          <w:rFonts w:asciiTheme="majorBidi" w:hAnsiTheme="majorBidi" w:cstheme="majorBidi"/>
        </w:rPr>
        <w:t>Department of Mathematics and Statistics KFUPM</w:t>
      </w:r>
    </w:p>
    <w:p w:rsidR="00D944EA" w:rsidRPr="00B76223" w:rsidRDefault="00D944EA" w:rsidP="005C31B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76223">
        <w:rPr>
          <w:rFonts w:asciiTheme="majorBidi" w:hAnsiTheme="majorBidi" w:cstheme="majorBidi"/>
          <w:b/>
          <w:bCs/>
        </w:rPr>
        <w:t>Quiz#</w:t>
      </w:r>
      <w:r w:rsidR="005C31B6">
        <w:rPr>
          <w:rFonts w:asciiTheme="majorBidi" w:hAnsiTheme="majorBidi" w:cstheme="majorBidi"/>
          <w:b/>
          <w:bCs/>
        </w:rPr>
        <w:t>6</w:t>
      </w:r>
      <w:r w:rsidRPr="00B76223">
        <w:rPr>
          <w:rFonts w:asciiTheme="majorBidi" w:hAnsiTheme="majorBidi" w:cstheme="majorBidi"/>
          <w:b/>
          <w:bCs/>
        </w:rPr>
        <w:t>: Testing+Estimation_</w:t>
      </w:r>
      <w:r w:rsidR="005C31B6">
        <w:rPr>
          <w:rFonts w:asciiTheme="majorBidi" w:hAnsiTheme="majorBidi" w:cstheme="majorBidi"/>
          <w:b/>
          <w:bCs/>
        </w:rPr>
        <w:t>Two</w:t>
      </w:r>
      <w:r w:rsidRPr="00B76223">
        <w:rPr>
          <w:rFonts w:asciiTheme="majorBidi" w:hAnsiTheme="majorBidi" w:cstheme="majorBidi"/>
          <w:b/>
          <w:bCs/>
        </w:rPr>
        <w:t xml:space="preserve"> Population</w:t>
      </w:r>
      <w:r w:rsidR="005C31B6">
        <w:rPr>
          <w:rFonts w:asciiTheme="majorBidi" w:hAnsiTheme="majorBidi" w:cstheme="majorBidi"/>
          <w:b/>
          <w:bCs/>
        </w:rPr>
        <w:t>s</w:t>
      </w:r>
      <w:r w:rsidRPr="00B76223">
        <w:rPr>
          <w:rFonts w:asciiTheme="majorBidi" w:hAnsiTheme="majorBidi" w:cstheme="majorBidi"/>
          <w:b/>
          <w:bCs/>
        </w:rPr>
        <w:t xml:space="preserve">     </w:t>
      </w:r>
      <w:r w:rsidRPr="00B76223">
        <w:rPr>
          <w:rFonts w:asciiTheme="majorBidi" w:hAnsiTheme="majorBidi" w:cstheme="majorBidi"/>
          <w:b/>
          <w:bCs/>
        </w:rPr>
        <w:tab/>
      </w:r>
      <w:r w:rsidRPr="00B76223">
        <w:rPr>
          <w:rFonts w:asciiTheme="majorBidi" w:hAnsiTheme="majorBidi" w:cstheme="majorBidi"/>
          <w:b/>
          <w:bCs/>
        </w:rPr>
        <w:tab/>
      </w:r>
      <w:r w:rsidRPr="00B76223">
        <w:rPr>
          <w:rFonts w:asciiTheme="majorBidi" w:hAnsiTheme="majorBidi" w:cstheme="majorBidi"/>
          <w:b/>
          <w:bCs/>
        </w:rPr>
        <w:tab/>
      </w:r>
      <w:r w:rsidRPr="00B76223">
        <w:rPr>
          <w:rFonts w:asciiTheme="majorBidi" w:hAnsiTheme="majorBidi" w:cstheme="majorBidi"/>
          <w:b/>
          <w:bCs/>
        </w:rPr>
        <w:tab/>
        <w:t xml:space="preserve">    </w:t>
      </w:r>
      <w:r w:rsidRPr="00B76223">
        <w:rPr>
          <w:rFonts w:asciiTheme="majorBidi" w:hAnsiTheme="majorBidi" w:cstheme="majorBidi"/>
          <w:b/>
          <w:bCs/>
        </w:rPr>
        <w:tab/>
        <w:t>Time: 40 mins</w:t>
      </w:r>
    </w:p>
    <w:p w:rsidR="00D944EA" w:rsidRPr="00B76223" w:rsidRDefault="00D944EA" w:rsidP="00B7622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B76223">
        <w:rPr>
          <w:rFonts w:asciiTheme="majorBidi" w:hAnsiTheme="majorBidi" w:cstheme="majorBidi"/>
        </w:rPr>
        <w:t>Student’s Name: __________________________ID: ____________________</w:t>
      </w:r>
    </w:p>
    <w:p w:rsidR="00D944EA" w:rsidRDefault="00D944EA" w:rsidP="00B7622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 w:rsidRPr="00B76223">
        <w:rPr>
          <w:rFonts w:asciiTheme="majorBidi" w:eastAsiaTheme="minorEastAsia" w:hAnsiTheme="majorBidi" w:cstheme="majorBidi"/>
          <w:b/>
          <w:bCs/>
        </w:rPr>
        <w:t>Formula Sheet: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5305"/>
      </w:tblGrid>
      <w:tr w:rsidR="005C31B6" w:rsidRPr="000C7A7E" w:rsidTr="00A8073B">
        <w:tc>
          <w:tcPr>
            <w:tcW w:w="4045" w:type="dxa"/>
          </w:tcPr>
          <w:p w:rsidR="005C31B6" w:rsidRPr="000C7A7E" w:rsidRDefault="005C31B6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>Confidence Interval</w:t>
            </w:r>
          </w:p>
        </w:tc>
        <w:tc>
          <w:tcPr>
            <w:tcW w:w="5305" w:type="dxa"/>
          </w:tcPr>
          <w:p w:rsidR="005C31B6" w:rsidRPr="000C7A7E" w:rsidRDefault="005C31B6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>Test Statistic</w:t>
            </w:r>
          </w:p>
        </w:tc>
      </w:tr>
      <w:tr w:rsidR="005C31B6" w:rsidRPr="000C7A7E" w:rsidTr="00A8073B">
        <w:tc>
          <w:tcPr>
            <w:tcW w:w="4045" w:type="dxa"/>
          </w:tcPr>
          <w:p w:rsidR="005C31B6" w:rsidRPr="000C7A7E" w:rsidRDefault="0056023E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±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Z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den>
                  </m:f>
                </m:sub>
              </m:sSub>
              <m:rad>
                <m:radPr>
                  <m:degHide m:val="1"/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den>
                  </m:f>
                </m:e>
              </m:rad>
            </m:oMath>
            <w:r w:rsidR="005C31B6"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305" w:type="dxa"/>
          </w:tcPr>
          <w:p w:rsidR="005C31B6" w:rsidRPr="000C7A7E" w:rsidRDefault="005C31B6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Z=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0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e>
                  </m:rad>
                </m:den>
              </m:f>
            </m:oMath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C31B6" w:rsidRPr="000C7A7E" w:rsidTr="00A8073B">
        <w:tc>
          <w:tcPr>
            <w:tcW w:w="4045" w:type="dxa"/>
          </w:tcPr>
          <w:p w:rsidR="005C31B6" w:rsidRPr="000C7A7E" w:rsidRDefault="0056023E" w:rsidP="00A8073B">
            <w:pPr>
              <w:spacing w:line="360" w:lineRule="auto"/>
              <w:jc w:val="both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±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t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-2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p</m:t>
                  </m:r>
                </m:sub>
              </m:sSub>
              <m:rad>
                <m:radPr>
                  <m:degHide m:val="1"/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den>
                  </m:f>
                </m:e>
              </m:rad>
            </m:oMath>
            <w:r w:rsidR="005C31B6"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5305" w:type="dxa"/>
          </w:tcPr>
          <w:p w:rsidR="005C31B6" w:rsidRPr="000C7A7E" w:rsidRDefault="005C31B6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p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e>
                  </m:rad>
                </m:den>
              </m:f>
            </m:oMath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p</m:t>
                  </m:r>
                </m:sub>
              </m:sSub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-1</m:t>
                          </m:r>
                        </m:e>
                      </m:d>
                      <m:sSubSup>
                        <m:sSubSup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-1</m:t>
                          </m:r>
                        </m:e>
                      </m:d>
                      <m:sSubSup>
                        <m:sSubSup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-2</m:t>
                      </m:r>
                    </m:den>
                  </m:f>
                </m:e>
              </m:rad>
            </m:oMath>
          </w:p>
        </w:tc>
      </w:tr>
      <w:tr w:rsidR="005C31B6" w:rsidRPr="000C7A7E" w:rsidTr="00A8073B">
        <w:tc>
          <w:tcPr>
            <w:tcW w:w="4045" w:type="dxa"/>
          </w:tcPr>
          <w:p w:rsidR="005C31B6" w:rsidRPr="000C7A7E" w:rsidRDefault="0056023E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±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t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,v</m:t>
                  </m:r>
                </m:sub>
              </m:sSub>
              <m:rad>
                <m:radPr>
                  <m:degHide m:val="1"/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den>
                  </m:f>
                </m:e>
              </m:rad>
            </m:oMath>
            <w:r w:rsidR="005C31B6"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305" w:type="dxa"/>
          </w:tcPr>
          <w:p w:rsidR="005C31B6" w:rsidRPr="000C7A7E" w:rsidRDefault="005C31B6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0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e>
                  </m:rad>
                </m:den>
              </m:f>
            </m:oMath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where </w:t>
            </w:r>
            <m:oMath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v=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2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2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theme="majorBidi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2</m:t>
                                      </m:r>
                                    </m:sup>
                                  </m:sSubSup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ajorBidi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-1</m:t>
                      </m:r>
                    </m:den>
                  </m:f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 w:cstheme="majorBidi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2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2</m:t>
                                      </m:r>
                                    </m:sup>
                                  </m:sSubSup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ajorBidi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theme="majorBidi"/>
                                          <w:sz w:val="26"/>
                                          <w:szCs w:val="26"/>
                                        </w:rPr>
                                        <m:t>2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-1</m:t>
                      </m:r>
                    </m:den>
                  </m:f>
                </m:den>
              </m:f>
            </m:oMath>
          </w:p>
        </w:tc>
      </w:tr>
      <w:tr w:rsidR="005C31B6" w:rsidRPr="000C7A7E" w:rsidTr="00A8073B">
        <w:tc>
          <w:tcPr>
            <w:tcW w:w="4045" w:type="dxa"/>
          </w:tcPr>
          <w:p w:rsidR="005C31B6" w:rsidRPr="000C7A7E" w:rsidRDefault="0056023E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d</m:t>
                  </m:r>
                </m:e>
              </m:acc>
              <m:r>
                <w:rPr>
                  <w:rFonts w:ascii="Cambria Math" w:hAnsi="Cambria Math" w:cstheme="majorBidi"/>
                  <w:sz w:val="26"/>
                  <w:szCs w:val="26"/>
                </w:rPr>
                <m:t>±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t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,n-1</m:t>
                  </m:r>
                </m:sub>
              </m:sSub>
              <m:f>
                <m:f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d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</m:rad>
                </m:den>
              </m:f>
            </m:oMath>
            <w:r w:rsidR="005C31B6"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305" w:type="dxa"/>
          </w:tcPr>
          <w:p w:rsidR="005C31B6" w:rsidRPr="000C7A7E" w:rsidRDefault="005C31B6" w:rsidP="00A8073B">
            <w:pPr>
              <w:spacing w:line="276" w:lineRule="auto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d</m:t>
                      </m:r>
                    </m:e>
                  </m:acc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0</m:t>
                      </m:r>
                    </m:sub>
                  </m:sSub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d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</m:rad>
                    </m:den>
                  </m:f>
                </m:den>
              </m:f>
            </m:oMath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C31B6" w:rsidRPr="000C7A7E" w:rsidTr="00A8073B">
        <w:tc>
          <w:tcPr>
            <w:tcW w:w="4045" w:type="dxa"/>
          </w:tcPr>
          <w:p w:rsidR="005C31B6" w:rsidRPr="000C7A7E" w:rsidRDefault="0056023E" w:rsidP="00A8073B">
            <w:pPr>
              <w:spacing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±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Z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den>
                  </m:f>
                </m:sub>
              </m:sSub>
              <m:rad>
                <m:radPr>
                  <m:degHide m:val="1"/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theme="majorBidi"/>
                                      <w:sz w:val="26"/>
                                      <w:szCs w:val="26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ajorBidi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</m:den>
                  </m:f>
                </m:e>
              </m:rad>
            </m:oMath>
            <w:r w:rsidR="005C31B6" w:rsidRPr="000C7A7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305" w:type="dxa"/>
          </w:tcPr>
          <w:p w:rsidR="005C31B6" w:rsidRPr="000C7A7E" w:rsidRDefault="005C31B6" w:rsidP="00A8073B">
            <w:pPr>
              <w:spacing w:line="360" w:lineRule="auto"/>
              <w:jc w:val="both"/>
              <w:rPr>
                <w:rFonts w:asciiTheme="majorBidi" w:eastAsiaTheme="minorEastAsia" w:hAnsiTheme="majorBidi" w:cstheme="majorBidi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Z=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acc>
                        <m:acc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1-</m:t>
                          </m:r>
                          <m:acc>
                            <m:acc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p</m:t>
                              </m:r>
                            </m:e>
                          </m:acc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  <w:sz w:val="26"/>
                                      <w:szCs w:val="26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  <w:sz w:val="26"/>
                                      <w:szCs w:val="26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ajorBidi"/>
                                  <w:sz w:val="26"/>
                                  <w:szCs w:val="26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  <w:sz w:val="26"/>
                                      <w:szCs w:val="26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  <w:sz w:val="26"/>
                                      <w:szCs w:val="26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</m:rad>
                </m:den>
              </m:f>
            </m:oMath>
            <w:r w:rsidRPr="000C7A7E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where </w:t>
            </w:r>
            <m:oMath>
              <m:acc>
                <m:acc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p</m:t>
                  </m:r>
                </m:e>
              </m:acc>
              <m:r>
                <w:rPr>
                  <w:rFonts w:ascii="Cambria Math" w:hAnsi="Cambria Math" w:cstheme="majorBidi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theme="majorBidi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 w:cstheme="majorBidi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6"/>
                              <w:szCs w:val="26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oMath>
            <w:r w:rsidRPr="000C7A7E">
              <w:rPr>
                <w:rFonts w:asciiTheme="majorBidi" w:eastAsiaTheme="minorEastAsia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5C31B6" w:rsidRDefault="005C31B6" w:rsidP="00B7622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</w:p>
    <w:p w:rsidR="005C31B6" w:rsidRDefault="005C31B6" w:rsidP="00B7622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</w:p>
    <w:p w:rsidR="005C31B6" w:rsidRPr="00C504E9" w:rsidRDefault="007F2094" w:rsidP="005C31B6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  <w:r w:rsidRPr="00B76223">
        <w:rPr>
          <w:rFonts w:asciiTheme="majorBidi" w:hAnsiTheme="majorBidi" w:cstheme="majorBidi"/>
        </w:rPr>
        <w:t>Q</w:t>
      </w:r>
      <w:r w:rsidR="004100D8" w:rsidRPr="00B76223">
        <w:rPr>
          <w:rFonts w:asciiTheme="majorBidi" w:hAnsiTheme="majorBidi" w:cstheme="majorBidi"/>
        </w:rPr>
        <w:t>1</w:t>
      </w:r>
      <w:r w:rsidRPr="00B76223">
        <w:rPr>
          <w:rFonts w:asciiTheme="majorBidi" w:hAnsiTheme="majorBidi" w:cstheme="majorBidi"/>
        </w:rPr>
        <w:t>.</w:t>
      </w:r>
      <w:r w:rsidR="00B76223" w:rsidRPr="00B76223">
        <w:rPr>
          <w:rFonts w:asciiTheme="majorBidi" w:hAnsiTheme="majorBidi" w:cstheme="majorBidi"/>
        </w:rPr>
        <w:t xml:space="preserve"> </w: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A random sample of size </w:t>
      </w:r>
      <w:r w:rsidR="005C31B6" w:rsidRPr="00840782">
        <w:rPr>
          <w:rFonts w:asciiTheme="majorBidi" w:hAnsiTheme="majorBidi" w:cstheme="majorBidi"/>
          <w:position w:val="-12"/>
          <w:sz w:val="24"/>
          <w:szCs w:val="24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pt" o:ole="">
            <v:imagedata r:id="rId7" o:title=""/>
          </v:shape>
          <o:OLEObject Type="Embed" ProgID="Equation.DSMT4" ShapeID="_x0000_i1025" DrawAspect="Content" ObjectID="_1522407278" r:id="rId8"/>
        </w:object>
      </w:r>
      <w:r w:rsidR="005C31B6" w:rsidRPr="00840782">
        <w:rPr>
          <w:rFonts w:asciiTheme="majorBidi" w:hAnsiTheme="majorBidi" w:cstheme="majorBidi"/>
          <w:i/>
          <w:iCs/>
          <w:sz w:val="24"/>
          <w:szCs w:val="24"/>
        </w:rPr>
        <w:t xml:space="preserve"> = </w: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25 taken from a normal population with a standard deviation </w:t>
      </w:r>
      <w:r w:rsidR="005C31B6" w:rsidRPr="00840782">
        <w:rPr>
          <w:rFonts w:asciiTheme="majorBidi" w:hAnsiTheme="majorBidi" w:cstheme="majorBidi"/>
          <w:position w:val="-12"/>
          <w:sz w:val="24"/>
          <w:szCs w:val="24"/>
        </w:rPr>
        <w:object w:dxaOrig="279" w:dyaOrig="360">
          <v:shape id="_x0000_i1026" type="#_x0000_t75" style="width:14.25pt;height:18pt" o:ole="">
            <v:imagedata r:id="rId9" o:title=""/>
          </v:shape>
          <o:OLEObject Type="Embed" ProgID="Equation.DSMT4" ShapeID="_x0000_i1026" DrawAspect="Content" ObjectID="_1522407279" r:id="rId10"/>
        </w:objec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= 5 has a mean </w:t>
      </w:r>
      <w:r w:rsidR="005C31B6" w:rsidRPr="00840782">
        <w:rPr>
          <w:rFonts w:asciiTheme="majorBidi" w:hAnsiTheme="majorBidi" w:cstheme="majorBidi"/>
          <w:i/>
          <w:iCs/>
          <w:position w:val="-12"/>
          <w:sz w:val="24"/>
          <w:szCs w:val="24"/>
        </w:rPr>
        <w:object w:dxaOrig="240" w:dyaOrig="360">
          <v:shape id="_x0000_i1027" type="#_x0000_t75" style="width:12pt;height:18pt" o:ole="">
            <v:imagedata r:id="rId11" o:title=""/>
          </v:shape>
          <o:OLEObject Type="Embed" ProgID="Equation.DSMT4" ShapeID="_x0000_i1027" DrawAspect="Content" ObjectID="_1522407280" r:id="rId12"/>
        </w:object>
      </w:r>
      <w:r w:rsidR="005C31B6" w:rsidRPr="0084078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= 80. A second random sample of size </w:t>
      </w:r>
      <w:r w:rsidR="005C31B6" w:rsidRPr="00840782">
        <w:rPr>
          <w:rFonts w:asciiTheme="majorBidi" w:hAnsiTheme="majorBidi" w:cstheme="majorBidi"/>
          <w:position w:val="-12"/>
          <w:sz w:val="24"/>
          <w:szCs w:val="24"/>
        </w:rPr>
        <w:object w:dxaOrig="260" w:dyaOrig="360">
          <v:shape id="_x0000_i1028" type="#_x0000_t75" style="width:12.75pt;height:18pt" o:ole="">
            <v:imagedata r:id="rId13" o:title=""/>
          </v:shape>
          <o:OLEObject Type="Embed" ProgID="Equation.DSMT4" ShapeID="_x0000_i1028" DrawAspect="Content" ObjectID="_1522407281" r:id="rId14"/>
        </w:objec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 = 36, taken from a different normal population with a standard deviation </w:t>
      </w:r>
      <w:r w:rsidR="005C31B6" w:rsidRPr="00840782">
        <w:rPr>
          <w:rFonts w:asciiTheme="majorBidi" w:hAnsiTheme="majorBidi" w:cstheme="majorBidi"/>
          <w:position w:val="-12"/>
          <w:sz w:val="24"/>
          <w:szCs w:val="24"/>
        </w:rPr>
        <w:object w:dxaOrig="300" w:dyaOrig="360">
          <v:shape id="_x0000_i1029" type="#_x0000_t75" style="width:15pt;height:18pt" o:ole="">
            <v:imagedata r:id="rId15" o:title=""/>
          </v:shape>
          <o:OLEObject Type="Embed" ProgID="Equation.DSMT4" ShapeID="_x0000_i1029" DrawAspect="Content" ObjectID="_1522407282" r:id="rId16"/>
        </w:objec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= 3, has a mean </w:t>
      </w:r>
      <w:r w:rsidR="005C31B6" w:rsidRPr="00840782">
        <w:rPr>
          <w:rFonts w:asciiTheme="majorBidi" w:hAnsiTheme="majorBidi" w:cstheme="majorBidi"/>
          <w:i/>
          <w:iCs/>
          <w:position w:val="-12"/>
          <w:sz w:val="24"/>
          <w:szCs w:val="24"/>
        </w:rPr>
        <w:object w:dxaOrig="260" w:dyaOrig="360">
          <v:shape id="_x0000_i1030" type="#_x0000_t75" style="width:12.75pt;height:18pt" o:ole="">
            <v:imagedata r:id="rId17" o:title=""/>
          </v:shape>
          <o:OLEObject Type="Embed" ProgID="Equation.DSMT4" ShapeID="_x0000_i1030" DrawAspect="Content" ObjectID="_1522407283" r:id="rId18"/>
        </w:objec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= 75. Find a </w:t>
      </w:r>
      <w:r w:rsidR="005C31B6" w:rsidRPr="00840782">
        <w:rPr>
          <w:rFonts w:asciiTheme="majorBidi" w:hAnsiTheme="majorBidi" w:cstheme="majorBidi"/>
          <w:i/>
          <w:iCs/>
          <w:sz w:val="24"/>
          <w:szCs w:val="24"/>
        </w:rPr>
        <w:t xml:space="preserve">94% </w:t>
      </w:r>
      <w:r w:rsidR="005C31B6" w:rsidRPr="00840782">
        <w:rPr>
          <w:rFonts w:asciiTheme="majorBidi" w:hAnsiTheme="majorBidi" w:cstheme="majorBidi"/>
          <w:sz w:val="24"/>
          <w:szCs w:val="24"/>
        </w:rPr>
        <w:t xml:space="preserve">confidence interval for </w:t>
      </w:r>
      <w:r w:rsidR="005C31B6" w:rsidRPr="00840782">
        <w:rPr>
          <w:rFonts w:asciiTheme="majorBidi" w:hAnsiTheme="majorBidi" w:cstheme="majorBidi"/>
          <w:position w:val="-12"/>
          <w:sz w:val="24"/>
          <w:szCs w:val="24"/>
        </w:rPr>
        <w:object w:dxaOrig="720" w:dyaOrig="360">
          <v:shape id="_x0000_i1031" type="#_x0000_t75" style="width:36pt;height:18pt" o:ole="">
            <v:imagedata r:id="rId19" o:title=""/>
          </v:shape>
          <o:OLEObject Type="Embed" ProgID="Equation.DSMT4" ShapeID="_x0000_i1031" DrawAspect="Content" ObjectID="_1522407284" r:id="rId20"/>
        </w:object>
      </w:r>
      <w:r w:rsidR="005C31B6" w:rsidRPr="00840782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223">
        <w:rPr>
          <w:rFonts w:asciiTheme="majorBidi" w:hAnsiTheme="majorBidi" w:cstheme="majorBidi"/>
        </w:rPr>
        <w:t xml:space="preserve"> </w:t>
      </w:r>
      <w:r w:rsidR="002067C6">
        <w:rPr>
          <w:rFonts w:asciiTheme="majorBidi" w:hAnsiTheme="majorBidi" w:cstheme="majorBidi"/>
        </w:rPr>
        <w:t xml:space="preserve">Also interpret the interval you obtained for </w:t>
      </w:r>
      <w:r w:rsidR="002067C6" w:rsidRPr="00B76223">
        <w:rPr>
          <w:rFonts w:asciiTheme="majorBidi" w:hAnsiTheme="majorBidi" w:cstheme="majorBidi"/>
        </w:rPr>
        <w:t xml:space="preserve"> </w:t>
      </w:r>
      <w:r w:rsidR="002067C6" w:rsidRPr="00840782">
        <w:rPr>
          <w:rFonts w:asciiTheme="majorBidi" w:hAnsiTheme="majorBidi" w:cstheme="majorBidi"/>
          <w:position w:val="-12"/>
          <w:sz w:val="24"/>
          <w:szCs w:val="24"/>
        </w:rPr>
        <w:object w:dxaOrig="720" w:dyaOrig="360">
          <v:shape id="_x0000_i1032" type="#_x0000_t75" style="width:36pt;height:18pt" o:ole="">
            <v:imagedata r:id="rId19" o:title=""/>
          </v:shape>
          <o:OLEObject Type="Embed" ProgID="Equation.DSMT4" ShapeID="_x0000_i1032" DrawAspect="Content" ObjectID="_1522407285" r:id="rId21"/>
        </w:object>
      </w:r>
      <w:r w:rsidR="002067C6">
        <w:rPr>
          <w:rFonts w:asciiTheme="majorBidi" w:hAnsiTheme="majorBidi" w:cstheme="majorBidi"/>
          <w:sz w:val="24"/>
          <w:szCs w:val="24"/>
        </w:rPr>
        <w:t>.</w:t>
      </w:r>
    </w:p>
    <w:p w:rsidR="001F0855" w:rsidRPr="00B76223" w:rsidRDefault="001F0855" w:rsidP="005C31B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</w:p>
    <w:p w:rsidR="00B76223" w:rsidRPr="00B76223" w:rsidRDefault="00B76223" w:rsidP="00B76223">
      <w:pPr>
        <w:spacing w:line="240" w:lineRule="auto"/>
        <w:jc w:val="both"/>
        <w:rPr>
          <w:rFonts w:asciiTheme="majorBidi" w:hAnsiTheme="majorBidi" w:cstheme="majorBidi"/>
          <w:noProof/>
        </w:rPr>
      </w:pPr>
    </w:p>
    <w:p w:rsidR="00B76223" w:rsidRPr="00B76223" w:rsidRDefault="00B76223" w:rsidP="00B76223">
      <w:pPr>
        <w:spacing w:line="240" w:lineRule="auto"/>
        <w:jc w:val="both"/>
        <w:rPr>
          <w:rFonts w:asciiTheme="majorBidi" w:hAnsiTheme="majorBidi" w:cstheme="majorBidi"/>
          <w:noProof/>
        </w:rPr>
      </w:pPr>
    </w:p>
    <w:p w:rsidR="00B76223" w:rsidRPr="00B76223" w:rsidRDefault="00B76223" w:rsidP="00B76223">
      <w:pPr>
        <w:spacing w:line="240" w:lineRule="auto"/>
        <w:jc w:val="both"/>
        <w:rPr>
          <w:rFonts w:asciiTheme="majorBidi" w:hAnsiTheme="majorBidi" w:cstheme="majorBidi"/>
          <w:noProof/>
        </w:rPr>
      </w:pPr>
      <w:r w:rsidRPr="00B76223">
        <w:rPr>
          <w:rFonts w:asciiTheme="majorBidi" w:hAnsiTheme="majorBidi" w:cstheme="majorBidi"/>
          <w:noProof/>
        </w:rPr>
        <w:br w:type="page"/>
      </w:r>
    </w:p>
    <w:p w:rsidR="005C31B6" w:rsidRPr="00C504E9" w:rsidRDefault="005221AA" w:rsidP="005C31B6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  <w:r w:rsidRPr="00B76223">
        <w:rPr>
          <w:rFonts w:asciiTheme="majorBidi" w:hAnsiTheme="majorBidi" w:cstheme="majorBidi"/>
        </w:rPr>
        <w:lastRenderedPageBreak/>
        <w:t>Q</w:t>
      </w:r>
      <w:r w:rsidR="00B76223" w:rsidRPr="00B76223">
        <w:rPr>
          <w:rFonts w:asciiTheme="majorBidi" w:hAnsiTheme="majorBidi" w:cstheme="majorBidi"/>
        </w:rPr>
        <w:t>2</w:t>
      </w:r>
      <w:r w:rsidRPr="00B76223">
        <w:rPr>
          <w:rFonts w:asciiTheme="majorBidi" w:hAnsiTheme="majorBidi" w:cstheme="majorBidi"/>
        </w:rPr>
        <w:t xml:space="preserve">. </w:t>
      </w:r>
      <w:r w:rsidR="005C31B6" w:rsidRPr="00C504E9">
        <w:rPr>
          <w:rFonts w:asciiTheme="majorBidi" w:hAnsiTheme="majorBidi" w:cstheme="majorBidi"/>
        </w:rPr>
        <w:t>An experiment was performed to compare the abrasive wear of two different laminated materials. Twelve pieces of material 1 were tested by exposing each piece to a machine measuring wear. Ten pieces of material 2 were similarly tested. In each case, the depth of wear was observed. The samples of material 1 gave an average (coded) wear of 85 units with a sample standard deviation of 4, while the samples of material 2 gave an average of 81 and a sample standard deviation of 5. Assume the populations to be approximately normal with equal variances.</w:t>
      </w:r>
    </w:p>
    <w:p w:rsidR="005C31B6" w:rsidRPr="00C504E9" w:rsidRDefault="005C31B6" w:rsidP="002067C6">
      <w:pPr>
        <w:pStyle w:val="ListParagraph"/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  <w:bookmarkStart w:id="0" w:name="_GoBack"/>
      <w:bookmarkEnd w:id="0"/>
      <w:r w:rsidRPr="00C504E9">
        <w:rPr>
          <w:rFonts w:asciiTheme="majorBidi" w:hAnsiTheme="majorBidi" w:cstheme="majorBidi"/>
        </w:rPr>
        <w:t>Can we conclude at the 0.05 level of significance that the abrasive wear of material 1 exceeds that of material 2 by more than 2 units?</w:t>
      </w:r>
    </w:p>
    <w:p w:rsidR="00B76223" w:rsidRPr="00B76223" w:rsidRDefault="00B76223" w:rsidP="005C31B6">
      <w:pPr>
        <w:spacing w:line="240" w:lineRule="auto"/>
        <w:jc w:val="both"/>
        <w:rPr>
          <w:rFonts w:asciiTheme="majorBidi" w:hAnsiTheme="majorBidi" w:cstheme="majorBidi"/>
        </w:rPr>
      </w:pPr>
    </w:p>
    <w:sectPr w:rsidR="00B76223" w:rsidRPr="00B76223" w:rsidSect="00B762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23E" w:rsidRDefault="0056023E" w:rsidP="00DA4BB8">
      <w:pPr>
        <w:spacing w:after="0" w:line="240" w:lineRule="auto"/>
      </w:pPr>
      <w:r>
        <w:separator/>
      </w:r>
    </w:p>
  </w:endnote>
  <w:endnote w:type="continuationSeparator" w:id="0">
    <w:p w:rsidR="0056023E" w:rsidRDefault="0056023E" w:rsidP="00DA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Ten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23E" w:rsidRDefault="0056023E" w:rsidP="00DA4BB8">
      <w:pPr>
        <w:spacing w:after="0" w:line="240" w:lineRule="auto"/>
      </w:pPr>
      <w:r>
        <w:separator/>
      </w:r>
    </w:p>
  </w:footnote>
  <w:footnote w:type="continuationSeparator" w:id="0">
    <w:p w:rsidR="0056023E" w:rsidRDefault="0056023E" w:rsidP="00DA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A3B40"/>
    <w:multiLevelType w:val="hybridMultilevel"/>
    <w:tmpl w:val="15B28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676D1"/>
    <w:multiLevelType w:val="multilevel"/>
    <w:tmpl w:val="CA0E2E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EF024C1"/>
    <w:multiLevelType w:val="hybridMultilevel"/>
    <w:tmpl w:val="84645CCC"/>
    <w:lvl w:ilvl="0" w:tplc="6714D668">
      <w:start w:val="1"/>
      <w:numFmt w:val="lowerLetter"/>
      <w:lvlText w:val="(%1)"/>
      <w:lvlJc w:val="left"/>
      <w:pPr>
        <w:ind w:left="720" w:hanging="360"/>
      </w:pPr>
      <w:rPr>
        <w:rFonts w:ascii="TimesTen-Bold" w:hAnsi="TimesTen-Bold" w:cs="TimesTen-Bold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41B76BA"/>
    <w:multiLevelType w:val="hybridMultilevel"/>
    <w:tmpl w:val="7F2AF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C344A"/>
    <w:multiLevelType w:val="hybridMultilevel"/>
    <w:tmpl w:val="BFB8A7E2"/>
    <w:lvl w:ilvl="0" w:tplc="253238BC">
      <w:start w:val="1"/>
      <w:numFmt w:val="lowerLetter"/>
      <w:lvlText w:val="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49E"/>
    <w:rsid w:val="00001B2D"/>
    <w:rsid w:val="00020DD6"/>
    <w:rsid w:val="00066C6F"/>
    <w:rsid w:val="0007425D"/>
    <w:rsid w:val="000C5125"/>
    <w:rsid w:val="000D368D"/>
    <w:rsid w:val="000E62D4"/>
    <w:rsid w:val="000E6347"/>
    <w:rsid w:val="000E73DB"/>
    <w:rsid w:val="00165784"/>
    <w:rsid w:val="0018766F"/>
    <w:rsid w:val="001F0855"/>
    <w:rsid w:val="002067C6"/>
    <w:rsid w:val="002317D3"/>
    <w:rsid w:val="0023418B"/>
    <w:rsid w:val="00242D8F"/>
    <w:rsid w:val="00256E9B"/>
    <w:rsid w:val="00262A77"/>
    <w:rsid w:val="00293C04"/>
    <w:rsid w:val="002B1ACD"/>
    <w:rsid w:val="003006A3"/>
    <w:rsid w:val="00316EDF"/>
    <w:rsid w:val="00345735"/>
    <w:rsid w:val="003F6C8F"/>
    <w:rsid w:val="004100D8"/>
    <w:rsid w:val="00422FB6"/>
    <w:rsid w:val="00424BAD"/>
    <w:rsid w:val="0045608C"/>
    <w:rsid w:val="004D0D32"/>
    <w:rsid w:val="0050457C"/>
    <w:rsid w:val="005141C0"/>
    <w:rsid w:val="005221AA"/>
    <w:rsid w:val="00526686"/>
    <w:rsid w:val="0056023E"/>
    <w:rsid w:val="00565D29"/>
    <w:rsid w:val="00585737"/>
    <w:rsid w:val="005A0D4A"/>
    <w:rsid w:val="005C31B6"/>
    <w:rsid w:val="0061724B"/>
    <w:rsid w:val="00633DD8"/>
    <w:rsid w:val="0063679B"/>
    <w:rsid w:val="0065080B"/>
    <w:rsid w:val="00671F87"/>
    <w:rsid w:val="006C32A6"/>
    <w:rsid w:val="006D2FE7"/>
    <w:rsid w:val="006E5770"/>
    <w:rsid w:val="007103AB"/>
    <w:rsid w:val="00737DFF"/>
    <w:rsid w:val="007A649E"/>
    <w:rsid w:val="007F2094"/>
    <w:rsid w:val="00840782"/>
    <w:rsid w:val="0088677D"/>
    <w:rsid w:val="00886A81"/>
    <w:rsid w:val="00890D53"/>
    <w:rsid w:val="008B1B01"/>
    <w:rsid w:val="0092447A"/>
    <w:rsid w:val="00956CDB"/>
    <w:rsid w:val="009A387F"/>
    <w:rsid w:val="009C2E42"/>
    <w:rsid w:val="00A05AE3"/>
    <w:rsid w:val="00A13307"/>
    <w:rsid w:val="00A20DFF"/>
    <w:rsid w:val="00A27F40"/>
    <w:rsid w:val="00B412EA"/>
    <w:rsid w:val="00B4701C"/>
    <w:rsid w:val="00B76223"/>
    <w:rsid w:val="00C12FBD"/>
    <w:rsid w:val="00C504E9"/>
    <w:rsid w:val="00C5597B"/>
    <w:rsid w:val="00C56718"/>
    <w:rsid w:val="00C87162"/>
    <w:rsid w:val="00CA1557"/>
    <w:rsid w:val="00CC6099"/>
    <w:rsid w:val="00CD1F59"/>
    <w:rsid w:val="00D25617"/>
    <w:rsid w:val="00D337A2"/>
    <w:rsid w:val="00D70314"/>
    <w:rsid w:val="00D944EA"/>
    <w:rsid w:val="00DA4BB8"/>
    <w:rsid w:val="00DF2E7F"/>
    <w:rsid w:val="00DF3868"/>
    <w:rsid w:val="00E14CED"/>
    <w:rsid w:val="00E15EA7"/>
    <w:rsid w:val="00EA4C4F"/>
    <w:rsid w:val="00EA5AE3"/>
    <w:rsid w:val="00EB40BC"/>
    <w:rsid w:val="00EC3C42"/>
    <w:rsid w:val="00F332E0"/>
    <w:rsid w:val="00FC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A3D90C-E186-4E4A-87D9-45FA1633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E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1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A4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4BB8"/>
  </w:style>
  <w:style w:type="paragraph" w:styleId="Footer">
    <w:name w:val="footer"/>
    <w:basedOn w:val="Normal"/>
    <w:link w:val="FooterChar"/>
    <w:uiPriority w:val="99"/>
    <w:semiHidden/>
    <w:unhideWhenUsed/>
    <w:rsid w:val="00DA4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BB8"/>
  </w:style>
  <w:style w:type="table" w:styleId="TableGrid">
    <w:name w:val="Table Grid"/>
    <w:basedOn w:val="TableNormal"/>
    <w:uiPriority w:val="39"/>
    <w:rsid w:val="00D94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ITC</dc:creator>
  <cp:lastModifiedBy>ITC</cp:lastModifiedBy>
  <cp:revision>2</cp:revision>
  <cp:lastPrinted>2016-04-17T11:05:00Z</cp:lastPrinted>
  <dcterms:created xsi:type="dcterms:W3CDTF">2016-04-17T11:06:00Z</dcterms:created>
  <dcterms:modified xsi:type="dcterms:W3CDTF">2016-04-17T11:06:00Z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